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83284C" w:rsidRPr="0083284C">
        <w:rPr>
          <w:color w:val="FF0000"/>
          <w:sz w:val="24"/>
          <w:szCs w:val="24"/>
        </w:rPr>
        <w:t>üç ay</w:t>
      </w:r>
      <w:r w:rsidR="0083284C">
        <w:rPr>
          <w:color w:val="FF0000"/>
          <w:sz w:val="24"/>
          <w:szCs w:val="24"/>
        </w:rPr>
        <w:t>*</w:t>
      </w:r>
      <w:r w:rsidRPr="0083284C">
        <w:rPr>
          <w:color w:val="FF000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 xml:space="preserve">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F258A8" w:rsidRDefault="00F258A8" w:rsidP="00F258A8">
      <w:pPr>
        <w:rPr>
          <w:color w:val="0070C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10087" w:rsidRPr="00F258A8">
        <w:rPr>
          <w:color w:val="FF0000"/>
          <w:sz w:val="24"/>
          <w:szCs w:val="24"/>
        </w:rPr>
        <w:t xml:space="preserve">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1D7D56" w:rsidRDefault="001D7D56" w:rsidP="00EE1224"/>
    <w:p w:rsidR="00F258A8" w:rsidRDefault="00F258A8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E6001D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ıl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P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sectPr w:rsidR="00284E00" w:rsidRPr="00284E00" w:rsidSect="003843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19" w:rsidRDefault="00DE0419" w:rsidP="00F258A8">
      <w:pPr>
        <w:spacing w:after="0" w:line="240" w:lineRule="auto"/>
      </w:pPr>
      <w:r>
        <w:separator/>
      </w:r>
    </w:p>
  </w:endnote>
  <w:endnote w:type="continuationSeparator" w:id="0">
    <w:p w:rsidR="00DE0419" w:rsidRDefault="00DE0419" w:rsidP="00F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4C" w:rsidRDefault="008328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A8" w:rsidRDefault="00F258A8" w:rsidP="00F258A8">
    <w:pPr>
      <w:pStyle w:val="Altbilgi"/>
      <w:jc w:val="right"/>
      <w:rPr>
        <w:rFonts w:ascii="Cambria" w:hAnsi="Cambria"/>
      </w:rPr>
    </w:pPr>
    <w:r w:rsidRPr="00B80374">
      <w:rPr>
        <w:rFonts w:ascii="Cambria" w:hAnsi="Cambria"/>
      </w:rPr>
      <w:t>Form Kodu:</w:t>
    </w:r>
    <w:r w:rsidR="0083284C">
      <w:rPr>
        <w:rFonts w:ascii="Cambria" w:hAnsi="Cambria"/>
      </w:rPr>
      <w:t>FR.163.R.01</w:t>
    </w:r>
  </w:p>
  <w:p w:rsidR="00F258A8" w:rsidRDefault="00F258A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4C" w:rsidRDefault="008328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19" w:rsidRDefault="00DE0419" w:rsidP="00F258A8">
      <w:pPr>
        <w:spacing w:after="0" w:line="240" w:lineRule="auto"/>
      </w:pPr>
      <w:r>
        <w:separator/>
      </w:r>
    </w:p>
  </w:footnote>
  <w:footnote w:type="continuationSeparator" w:id="0">
    <w:p w:rsidR="00DE0419" w:rsidRDefault="00DE0419" w:rsidP="00F2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4C" w:rsidRDefault="008328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A8" w:rsidRDefault="00F258A8">
    <w:pPr>
      <w:pStyle w:val="stbilgi"/>
    </w:pPr>
  </w:p>
  <w:tbl>
    <w:tblPr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0"/>
      <w:gridCol w:w="6791"/>
    </w:tblGrid>
    <w:tr w:rsidR="00F258A8" w:rsidRPr="005A4296" w:rsidTr="00F258A8">
      <w:trPr>
        <w:trHeight w:val="1250"/>
      </w:trPr>
      <w:tc>
        <w:tcPr>
          <w:tcW w:w="23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F258A8" w:rsidRDefault="00F258A8" w:rsidP="00C75553">
          <w:pPr>
            <w:pStyle w:val="stbilgi"/>
          </w:pPr>
          <w:r>
            <w:rPr>
              <w:noProof/>
            </w:rPr>
            <w:drawing>
              <wp:inline distT="0" distB="0" distL="0" distR="0" wp14:anchorId="149AE43C" wp14:editId="15329F0D">
                <wp:extent cx="14192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F258A8" w:rsidRPr="005A4296" w:rsidRDefault="00F258A8" w:rsidP="00C75553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40"/>
              <w:szCs w:val="40"/>
            </w:rPr>
            <w:t>TASFİYE ÜÇ İLAN</w:t>
          </w:r>
        </w:p>
      </w:tc>
    </w:tr>
  </w:tbl>
  <w:p w:rsidR="00F258A8" w:rsidRDefault="00F258A8">
    <w:pPr>
      <w:pStyle w:val="stbilgi"/>
    </w:pPr>
  </w:p>
  <w:p w:rsidR="00F258A8" w:rsidRDefault="00F258A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4C" w:rsidRDefault="008328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57551D"/>
    <w:rsid w:val="00656994"/>
    <w:rsid w:val="0083284C"/>
    <w:rsid w:val="00D83692"/>
    <w:rsid w:val="00DE0419"/>
    <w:rsid w:val="00DF0D51"/>
    <w:rsid w:val="00E6001D"/>
    <w:rsid w:val="00EE1224"/>
    <w:rsid w:val="00F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58A8"/>
  </w:style>
  <w:style w:type="paragraph" w:styleId="Altbilgi">
    <w:name w:val="footer"/>
    <w:basedOn w:val="Normal"/>
    <w:link w:val="AltbilgiChar"/>
    <w:uiPriority w:val="99"/>
    <w:unhideWhenUsed/>
    <w:rsid w:val="00F2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58A8"/>
  </w:style>
  <w:style w:type="paragraph" w:styleId="BalonMetni">
    <w:name w:val="Balloon Text"/>
    <w:basedOn w:val="Normal"/>
    <w:link w:val="BalonMetniChar"/>
    <w:uiPriority w:val="99"/>
    <w:semiHidden/>
    <w:unhideWhenUsed/>
    <w:rsid w:val="00F2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58A8"/>
  </w:style>
  <w:style w:type="paragraph" w:styleId="Altbilgi">
    <w:name w:val="footer"/>
    <w:basedOn w:val="Normal"/>
    <w:link w:val="AltbilgiChar"/>
    <w:uiPriority w:val="99"/>
    <w:unhideWhenUsed/>
    <w:rsid w:val="00F2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58A8"/>
  </w:style>
  <w:style w:type="paragraph" w:styleId="BalonMetni">
    <w:name w:val="Balloon Text"/>
    <w:basedOn w:val="Normal"/>
    <w:link w:val="BalonMetniChar"/>
    <w:uiPriority w:val="99"/>
    <w:semiHidden/>
    <w:unhideWhenUsed/>
    <w:rsid w:val="00F2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NAZLI BAŞAK ACAR</cp:lastModifiedBy>
  <cp:revision>9</cp:revision>
  <dcterms:created xsi:type="dcterms:W3CDTF">2012-07-13T12:24:00Z</dcterms:created>
  <dcterms:modified xsi:type="dcterms:W3CDTF">2021-11-11T07:58:00Z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